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C4" w:rsidRDefault="00B40CC4">
      <w:pPr>
        <w:spacing w:after="0" w:line="360" w:lineRule="auto"/>
        <w:ind w:firstLine="720"/>
        <w:rPr>
          <w:rFonts w:ascii="Times New Roman" w:hAnsi="Times New Roman"/>
          <w:b/>
          <w:sz w:val="40"/>
          <w:szCs w:val="40"/>
          <w:lang w:val="en-GB" w:eastAsia="lt-LT"/>
        </w:rPr>
      </w:pPr>
      <w:r w:rsidRPr="001D5816">
        <w:rPr>
          <w:rFonts w:ascii="Times New Roman" w:hAnsi="Times New Roman"/>
          <w:b/>
          <w:sz w:val="40"/>
          <w:szCs w:val="40"/>
          <w:lang w:val="en-GB" w:eastAsia="lt-LT"/>
        </w:rPr>
        <w:t>Lithuanian Lasers</w:t>
      </w:r>
    </w:p>
    <w:p w:rsidR="00147FD3" w:rsidRPr="001D5816" w:rsidRDefault="00147FD3">
      <w:pPr>
        <w:spacing w:after="0" w:line="360" w:lineRule="auto"/>
        <w:ind w:firstLine="720"/>
        <w:rPr>
          <w:rFonts w:ascii="Times New Roman" w:hAnsi="Times New Roman"/>
          <w:b/>
          <w:sz w:val="40"/>
          <w:szCs w:val="40"/>
          <w:lang w:val="en-GB" w:eastAsia="lt-LT"/>
        </w:rPr>
      </w:pPr>
    </w:p>
    <w:p w:rsidR="00147FD3" w:rsidRPr="00F8088C" w:rsidRDefault="00147FD3">
      <w:pPr>
        <w:spacing w:after="0" w:line="360" w:lineRule="auto"/>
        <w:ind w:firstLine="720"/>
        <w:rPr>
          <w:rFonts w:ascii="Times New Roman" w:hAnsi="Times New Roman" w:cs="Times New Roman"/>
          <w:color w:val="000000"/>
          <w:sz w:val="24"/>
          <w:szCs w:val="24"/>
          <w:lang w:val="en-GB"/>
        </w:rPr>
      </w:pPr>
      <w:proofErr w:type="spellStart"/>
      <w:r w:rsidRPr="00F8088C">
        <w:rPr>
          <w:rFonts w:ascii="Times New Roman" w:hAnsi="Times New Roman" w:cs="Times New Roman"/>
          <w:b/>
          <w:color w:val="000000"/>
          <w:sz w:val="24"/>
          <w:szCs w:val="24"/>
          <w:lang w:val="en-GB"/>
        </w:rPr>
        <w:t>Prof.</w:t>
      </w:r>
      <w:proofErr w:type="spellEnd"/>
      <w:r w:rsidRPr="00F8088C">
        <w:rPr>
          <w:rFonts w:ascii="Times New Roman" w:hAnsi="Times New Roman" w:cs="Times New Roman"/>
          <w:b/>
          <w:color w:val="000000"/>
          <w:sz w:val="24"/>
          <w:szCs w:val="24"/>
          <w:lang w:val="en-GB"/>
        </w:rPr>
        <w:t xml:space="preserve"> </w:t>
      </w:r>
      <w:proofErr w:type="spellStart"/>
      <w:r w:rsidRPr="00F8088C">
        <w:rPr>
          <w:rFonts w:ascii="Times New Roman" w:hAnsi="Times New Roman" w:cs="Times New Roman"/>
          <w:b/>
          <w:color w:val="000000"/>
          <w:sz w:val="24"/>
          <w:szCs w:val="24"/>
          <w:lang w:val="en-GB"/>
        </w:rPr>
        <w:t>Algis</w:t>
      </w:r>
      <w:proofErr w:type="spellEnd"/>
      <w:r w:rsidRPr="00F8088C">
        <w:rPr>
          <w:rFonts w:ascii="Times New Roman" w:hAnsi="Times New Roman" w:cs="Times New Roman"/>
          <w:b/>
          <w:color w:val="000000"/>
          <w:sz w:val="24"/>
          <w:szCs w:val="24"/>
          <w:lang w:val="en-GB"/>
        </w:rPr>
        <w:t xml:space="preserve"> </w:t>
      </w:r>
      <w:proofErr w:type="spellStart"/>
      <w:r w:rsidRPr="00F8088C">
        <w:rPr>
          <w:rFonts w:ascii="Times New Roman" w:hAnsi="Times New Roman" w:cs="Times New Roman"/>
          <w:b/>
          <w:color w:val="000000"/>
          <w:sz w:val="24"/>
          <w:szCs w:val="24"/>
          <w:lang w:val="en-GB"/>
        </w:rPr>
        <w:t>Petras</w:t>
      </w:r>
      <w:proofErr w:type="spellEnd"/>
      <w:r w:rsidRPr="00F8088C">
        <w:rPr>
          <w:rFonts w:ascii="Times New Roman" w:hAnsi="Times New Roman" w:cs="Times New Roman"/>
          <w:b/>
          <w:color w:val="000000"/>
          <w:sz w:val="24"/>
          <w:szCs w:val="24"/>
          <w:lang w:val="en-GB"/>
        </w:rPr>
        <w:t xml:space="preserve"> </w:t>
      </w:r>
      <w:proofErr w:type="spellStart"/>
      <w:r w:rsidRPr="00F8088C">
        <w:rPr>
          <w:rFonts w:ascii="Times New Roman" w:hAnsi="Times New Roman" w:cs="Times New Roman"/>
          <w:b/>
          <w:color w:val="000000"/>
          <w:sz w:val="24"/>
          <w:szCs w:val="24"/>
          <w:lang w:val="en-GB"/>
        </w:rPr>
        <w:t>Piskarskas</w:t>
      </w:r>
      <w:proofErr w:type="spellEnd"/>
      <w:r w:rsidRPr="00F8088C">
        <w:rPr>
          <w:rFonts w:ascii="Times New Roman" w:hAnsi="Times New Roman" w:cs="Times New Roman"/>
          <w:b/>
          <w:color w:val="000000"/>
          <w:sz w:val="24"/>
          <w:szCs w:val="24"/>
          <w:lang w:val="en-GB"/>
        </w:rPr>
        <w:t xml:space="preserve">, </w:t>
      </w:r>
      <w:r w:rsidRPr="00F8088C">
        <w:rPr>
          <w:rFonts w:ascii="Times New Roman" w:hAnsi="Times New Roman" w:cs="Times New Roman"/>
          <w:color w:val="000000"/>
          <w:sz w:val="24"/>
          <w:szCs w:val="24"/>
          <w:lang w:val="en-GB"/>
        </w:rPr>
        <w:t>Vilnius University,</w:t>
      </w:r>
      <w:r w:rsidRPr="00F8088C">
        <w:rPr>
          <w:rFonts w:ascii="Times New Roman" w:hAnsi="Times New Roman" w:cs="Times New Roman"/>
          <w:b/>
          <w:color w:val="000000"/>
          <w:sz w:val="24"/>
          <w:szCs w:val="24"/>
          <w:lang w:val="en-GB"/>
        </w:rPr>
        <w:t xml:space="preserve"> </w:t>
      </w:r>
      <w:proofErr w:type="spellStart"/>
      <w:r w:rsidR="00B84EF5" w:rsidRPr="00F8088C">
        <w:rPr>
          <w:rFonts w:ascii="Times New Roman" w:hAnsi="Times New Roman" w:cs="Times New Roman"/>
          <w:b/>
          <w:color w:val="000000"/>
          <w:sz w:val="24"/>
          <w:szCs w:val="24"/>
          <w:lang w:val="en-GB"/>
        </w:rPr>
        <w:t>Dr.</w:t>
      </w:r>
      <w:proofErr w:type="spellEnd"/>
      <w:r w:rsidR="00B84EF5" w:rsidRPr="00F8088C">
        <w:rPr>
          <w:rFonts w:ascii="Times New Roman" w:hAnsi="Times New Roman" w:cs="Times New Roman"/>
          <w:b/>
          <w:color w:val="000000"/>
          <w:sz w:val="24"/>
          <w:szCs w:val="24"/>
          <w:lang w:val="en-GB"/>
        </w:rPr>
        <w:t xml:space="preserve"> </w:t>
      </w:r>
      <w:proofErr w:type="spellStart"/>
      <w:r w:rsidR="00B84EF5" w:rsidRPr="00F8088C">
        <w:rPr>
          <w:rFonts w:ascii="Times New Roman" w:hAnsi="Times New Roman" w:cs="Times New Roman"/>
          <w:b/>
          <w:color w:val="000000"/>
          <w:sz w:val="24"/>
          <w:szCs w:val="24"/>
          <w:lang w:val="en-GB"/>
        </w:rPr>
        <w:t>Petras</w:t>
      </w:r>
      <w:proofErr w:type="spellEnd"/>
      <w:r w:rsidR="00B84EF5" w:rsidRPr="00F8088C">
        <w:rPr>
          <w:rFonts w:ascii="Times New Roman" w:hAnsi="Times New Roman" w:cs="Times New Roman"/>
          <w:b/>
          <w:color w:val="000000"/>
          <w:sz w:val="24"/>
          <w:szCs w:val="24"/>
          <w:lang w:val="en-GB"/>
        </w:rPr>
        <w:t xml:space="preserve"> </w:t>
      </w:r>
      <w:proofErr w:type="spellStart"/>
      <w:r w:rsidR="00B84EF5" w:rsidRPr="00F8088C">
        <w:rPr>
          <w:rFonts w:ascii="Times New Roman" w:hAnsi="Times New Roman" w:cs="Times New Roman"/>
          <w:b/>
          <w:color w:val="000000"/>
          <w:sz w:val="24"/>
          <w:szCs w:val="24"/>
          <w:lang w:val="en-GB"/>
        </w:rPr>
        <w:t>Balkevičius</w:t>
      </w:r>
      <w:proofErr w:type="spellEnd"/>
      <w:r w:rsidR="00B84EF5" w:rsidRPr="00F8088C">
        <w:rPr>
          <w:rFonts w:ascii="Times New Roman" w:hAnsi="Times New Roman" w:cs="Times New Roman"/>
          <w:b/>
          <w:color w:val="000000"/>
          <w:sz w:val="24"/>
          <w:szCs w:val="24"/>
          <w:lang w:val="en-GB"/>
        </w:rPr>
        <w:t>,</w:t>
      </w:r>
      <w:r w:rsidR="00B84EF5" w:rsidRPr="00F8088C">
        <w:rPr>
          <w:rFonts w:ascii="Times New Roman" w:hAnsi="Times New Roman" w:cs="Times New Roman"/>
          <w:color w:val="000000"/>
          <w:sz w:val="24"/>
          <w:szCs w:val="24"/>
          <w:lang w:val="en-GB"/>
        </w:rPr>
        <w:t xml:space="preserve"> </w:t>
      </w:r>
      <w:r w:rsidRPr="00F8088C">
        <w:rPr>
          <w:rFonts w:ascii="Times New Roman" w:hAnsi="Times New Roman" w:cs="Times New Roman"/>
          <w:color w:val="000000"/>
          <w:sz w:val="24"/>
          <w:szCs w:val="24"/>
          <w:lang w:val="en-GB"/>
        </w:rPr>
        <w:t xml:space="preserve">Lithuanian Laser Association </w:t>
      </w:r>
    </w:p>
    <w:p w:rsidR="00B40CC4" w:rsidRPr="001D5816" w:rsidRDefault="00B40CC4">
      <w:pPr>
        <w:spacing w:after="0" w:line="360" w:lineRule="auto"/>
        <w:ind w:firstLine="720"/>
        <w:rPr>
          <w:rFonts w:ascii="Times New Roman" w:hAnsi="Times New Roman"/>
          <w:sz w:val="24"/>
          <w:szCs w:val="28"/>
          <w:lang w:val="en-GB" w:eastAsia="lt-LT"/>
        </w:rPr>
      </w:pPr>
    </w:p>
    <w:p w:rsidR="00B40CC4" w:rsidRPr="001D5816" w:rsidRDefault="00B40CC4">
      <w:pPr>
        <w:spacing w:after="0" w:line="360" w:lineRule="auto"/>
        <w:ind w:firstLine="720"/>
        <w:rPr>
          <w:rFonts w:ascii="Times New Roman" w:hAnsi="Times New Roman"/>
          <w:sz w:val="24"/>
          <w:szCs w:val="28"/>
          <w:lang w:val="en-GB" w:eastAsia="lt-LT"/>
        </w:rPr>
      </w:pPr>
      <w:r w:rsidRPr="001D5816">
        <w:rPr>
          <w:rFonts w:ascii="Times New Roman" w:hAnsi="Times New Roman"/>
          <w:sz w:val="24"/>
          <w:szCs w:val="28"/>
          <w:lang w:val="en-GB" w:eastAsia="lt-LT"/>
        </w:rPr>
        <w:t>The knowledge economy is a key priority for Lithuania’s long-term economic development, and the main driver of it is the close interaction between industry, science and research. This encourages the creation and development of high-tech enterprises that create high value-added for the economy, at the same time providing many well-paid jobs.</w:t>
      </w:r>
    </w:p>
    <w:p w:rsidR="00B40CC4" w:rsidRPr="001D5816" w:rsidRDefault="00B40CC4">
      <w:pPr>
        <w:spacing w:after="0" w:line="360" w:lineRule="auto"/>
        <w:ind w:firstLine="720"/>
        <w:rPr>
          <w:rFonts w:ascii="Times New Roman" w:hAnsi="Times New Roman"/>
          <w:sz w:val="24"/>
          <w:szCs w:val="28"/>
          <w:lang w:val="en-GB" w:eastAsia="lt-LT"/>
        </w:rPr>
      </w:pPr>
    </w:p>
    <w:p w:rsidR="00B40CC4" w:rsidRPr="001D5816" w:rsidRDefault="00B40CC4">
      <w:pPr>
        <w:spacing w:after="0" w:line="360" w:lineRule="auto"/>
        <w:ind w:firstLine="720"/>
        <w:rPr>
          <w:rFonts w:ascii="Times New Roman" w:hAnsi="Times New Roman"/>
          <w:sz w:val="24"/>
          <w:szCs w:val="28"/>
          <w:lang w:val="en-GB" w:eastAsia="lt-LT"/>
        </w:rPr>
      </w:pPr>
      <w:r w:rsidRPr="001D5816">
        <w:rPr>
          <w:rFonts w:ascii="Times New Roman" w:hAnsi="Times New Roman"/>
          <w:sz w:val="24"/>
          <w:szCs w:val="28"/>
          <w:lang w:val="en-GB" w:eastAsia="lt-LT"/>
        </w:rPr>
        <w:t>The laser industry, laser science and the study of lasers, along with the biotechnology sector, the information technology sector, and the mechatronics sector, have been noticeable for their many wide-ranging achievements.</w:t>
      </w:r>
    </w:p>
    <w:p w:rsidR="00B40CC4" w:rsidRPr="001D5816" w:rsidRDefault="00B40CC4">
      <w:pPr>
        <w:spacing w:after="0" w:line="360" w:lineRule="auto"/>
        <w:ind w:firstLine="720"/>
        <w:rPr>
          <w:rFonts w:ascii="Times New Roman" w:hAnsi="Times New Roman"/>
          <w:sz w:val="24"/>
          <w:szCs w:val="28"/>
          <w:lang w:val="en-GB" w:eastAsia="lt-LT"/>
        </w:rPr>
      </w:pPr>
    </w:p>
    <w:p w:rsidR="00B40CC4" w:rsidRPr="001D5816" w:rsidRDefault="00DB2691">
      <w:pPr>
        <w:spacing w:after="0" w:line="360" w:lineRule="auto"/>
        <w:ind w:firstLine="720"/>
        <w:rPr>
          <w:rFonts w:ascii="Times New Roman" w:hAnsi="Times New Roman"/>
          <w:sz w:val="24"/>
          <w:szCs w:val="28"/>
          <w:lang w:val="en-GB" w:eastAsia="lt-LT"/>
        </w:rPr>
      </w:pPr>
      <w:r>
        <w:rPr>
          <w:rFonts w:ascii="Times New Roman" w:hAnsi="Times New Roman"/>
          <w:sz w:val="24"/>
          <w:szCs w:val="28"/>
          <w:lang w:val="en-GB" w:eastAsia="lt-LT"/>
        </w:rPr>
        <w:t xml:space="preserve">The products </w:t>
      </w:r>
      <w:proofErr w:type="gramStart"/>
      <w:r>
        <w:rPr>
          <w:rFonts w:ascii="Times New Roman" w:hAnsi="Times New Roman"/>
          <w:sz w:val="24"/>
          <w:szCs w:val="28"/>
          <w:lang w:val="en-GB" w:eastAsia="lt-LT"/>
        </w:rPr>
        <w:t>of  laser</w:t>
      </w:r>
      <w:proofErr w:type="gramEnd"/>
      <w:r>
        <w:rPr>
          <w:rFonts w:ascii="Times New Roman" w:hAnsi="Times New Roman"/>
          <w:sz w:val="24"/>
          <w:szCs w:val="28"/>
          <w:lang w:val="en-GB" w:eastAsia="lt-LT"/>
        </w:rPr>
        <w:t xml:space="preserve"> </w:t>
      </w:r>
      <w:r w:rsidR="00B40CC4" w:rsidRPr="001D5816">
        <w:rPr>
          <w:rFonts w:ascii="Times New Roman" w:hAnsi="Times New Roman"/>
          <w:sz w:val="24"/>
          <w:szCs w:val="28"/>
          <w:lang w:val="en-GB" w:eastAsia="lt-LT"/>
        </w:rPr>
        <w:t xml:space="preserve">sector in Lithuania </w:t>
      </w:r>
      <w:r>
        <w:rPr>
          <w:rFonts w:ascii="Times New Roman" w:hAnsi="Times New Roman"/>
          <w:sz w:val="24"/>
          <w:szCs w:val="28"/>
          <w:lang w:val="en-GB" w:eastAsia="lt-LT"/>
        </w:rPr>
        <w:t>encompass</w:t>
      </w:r>
      <w:bookmarkStart w:id="0" w:name="_GoBack"/>
      <w:bookmarkEnd w:id="0"/>
      <w:r w:rsidR="00B40CC4" w:rsidRPr="001D5816">
        <w:rPr>
          <w:rFonts w:ascii="Times New Roman" w:hAnsi="Times New Roman"/>
          <w:sz w:val="24"/>
          <w:szCs w:val="28"/>
          <w:lang w:val="en-GB" w:eastAsia="lt-LT"/>
        </w:rPr>
        <w:t xml:space="preserve"> different kinds of lasers, optical, electronic and mechanical laser components, circuits, the parts for them, and various combinations of these. The same product can even have different names when it is used by different clients: to some it can be a multicolour laser, to others a parametric generator, </w:t>
      </w:r>
      <w:r w:rsidR="00470FFE">
        <w:rPr>
          <w:rFonts w:ascii="Times New Roman" w:hAnsi="Times New Roman"/>
          <w:sz w:val="24"/>
          <w:szCs w:val="28"/>
          <w:lang w:val="en-GB" w:eastAsia="lt-LT"/>
        </w:rPr>
        <w:t>while</w:t>
      </w:r>
      <w:r w:rsidR="00470FFE" w:rsidRPr="001D5816">
        <w:rPr>
          <w:rFonts w:ascii="Times New Roman" w:hAnsi="Times New Roman"/>
          <w:sz w:val="24"/>
          <w:szCs w:val="28"/>
          <w:lang w:val="en-GB" w:eastAsia="lt-LT"/>
        </w:rPr>
        <w:t xml:space="preserve"> </w:t>
      </w:r>
      <w:proofErr w:type="spellStart"/>
      <w:r w:rsidR="00B40CC4" w:rsidRPr="001D5816">
        <w:rPr>
          <w:rFonts w:ascii="Times New Roman" w:hAnsi="Times New Roman"/>
          <w:sz w:val="24"/>
          <w:szCs w:val="28"/>
          <w:lang w:val="en-GB" w:eastAsia="lt-LT"/>
        </w:rPr>
        <w:t>to</w:t>
      </w:r>
      <w:proofErr w:type="spellEnd"/>
      <w:r w:rsidR="00B40CC4" w:rsidRPr="001D5816">
        <w:rPr>
          <w:rFonts w:ascii="Times New Roman" w:hAnsi="Times New Roman"/>
          <w:sz w:val="24"/>
          <w:szCs w:val="28"/>
          <w:lang w:val="en-GB" w:eastAsia="lt-LT"/>
        </w:rPr>
        <w:t xml:space="preserve"> others an optical device. </w:t>
      </w:r>
    </w:p>
    <w:p w:rsidR="00B40CC4" w:rsidRPr="001D5816" w:rsidRDefault="00B40CC4">
      <w:pPr>
        <w:spacing w:after="0" w:line="360" w:lineRule="auto"/>
        <w:ind w:firstLine="720"/>
        <w:rPr>
          <w:rFonts w:ascii="Times New Roman" w:hAnsi="Times New Roman"/>
          <w:sz w:val="24"/>
          <w:szCs w:val="28"/>
          <w:lang w:val="en-GB" w:eastAsia="lt-LT"/>
        </w:rPr>
      </w:pPr>
    </w:p>
    <w:p w:rsidR="00B40CC4" w:rsidRPr="001D5816" w:rsidRDefault="00B40CC4">
      <w:pPr>
        <w:spacing w:after="0" w:line="360" w:lineRule="auto"/>
        <w:ind w:firstLine="720"/>
        <w:rPr>
          <w:rFonts w:ascii="Times New Roman" w:hAnsi="Times New Roman"/>
          <w:sz w:val="24"/>
          <w:szCs w:val="28"/>
          <w:lang w:val="en-GB" w:eastAsia="lt-LT"/>
        </w:rPr>
      </w:pPr>
      <w:r w:rsidRPr="001D5816">
        <w:rPr>
          <w:rFonts w:ascii="Times New Roman" w:hAnsi="Times New Roman"/>
          <w:sz w:val="24"/>
          <w:szCs w:val="28"/>
          <w:lang w:val="en-GB" w:eastAsia="lt-LT"/>
        </w:rPr>
        <w:t>For almost five decades, research has been carried out in Lithuania into fundamental laser physics and laser</w:t>
      </w:r>
      <w:r w:rsidR="00470FFE" w:rsidRPr="00470FFE">
        <w:rPr>
          <w:rFonts w:ascii="Times New Roman" w:hAnsi="Times New Roman"/>
          <w:sz w:val="24"/>
          <w:szCs w:val="28"/>
          <w:lang w:val="en-GB" w:eastAsia="lt-LT"/>
        </w:rPr>
        <w:t xml:space="preserve"> </w:t>
      </w:r>
      <w:r w:rsidR="00470FFE" w:rsidRPr="001D5816">
        <w:rPr>
          <w:rFonts w:ascii="Times New Roman" w:hAnsi="Times New Roman"/>
          <w:sz w:val="24"/>
          <w:szCs w:val="28"/>
          <w:lang w:val="en-GB" w:eastAsia="lt-LT"/>
        </w:rPr>
        <w:t>appli</w:t>
      </w:r>
      <w:r w:rsidR="00470FFE">
        <w:rPr>
          <w:rFonts w:ascii="Times New Roman" w:hAnsi="Times New Roman"/>
          <w:sz w:val="24"/>
          <w:szCs w:val="28"/>
          <w:lang w:val="en-GB" w:eastAsia="lt-LT"/>
        </w:rPr>
        <w:t>cation</w:t>
      </w:r>
      <w:r w:rsidRPr="001D5816">
        <w:rPr>
          <w:rFonts w:ascii="Times New Roman" w:hAnsi="Times New Roman"/>
          <w:sz w:val="24"/>
          <w:szCs w:val="28"/>
          <w:lang w:val="en-GB" w:eastAsia="lt-LT"/>
        </w:rPr>
        <w:t>s (lasers celebrated their 50th anniversary in the world in 2010). Highly qualified specialists have been trained in Lithuania for 40 years; and 30 years ago the world noticed the Lithuanian laser industry. The consistent and creative work ha</w:t>
      </w:r>
      <w:r w:rsidR="003D2F1F">
        <w:rPr>
          <w:rFonts w:ascii="Times New Roman" w:hAnsi="Times New Roman"/>
          <w:sz w:val="24"/>
          <w:szCs w:val="28"/>
          <w:lang w:val="en-GB" w:eastAsia="lt-LT"/>
        </w:rPr>
        <w:t>s</w:t>
      </w:r>
      <w:r w:rsidRPr="001D5816">
        <w:rPr>
          <w:rFonts w:ascii="Times New Roman" w:hAnsi="Times New Roman"/>
          <w:sz w:val="24"/>
          <w:szCs w:val="28"/>
          <w:lang w:val="en-GB" w:eastAsia="lt-LT"/>
        </w:rPr>
        <w:t xml:space="preserve"> ensured that lasers made in Lithuania and their components are exported to all economically developed countries in the world, scientific works by Lithuanian researchers are quoted widely, and they are invited to speak at prestigious conferences all around the world.</w:t>
      </w:r>
    </w:p>
    <w:p w:rsidR="00B40CC4" w:rsidRPr="001D5816" w:rsidRDefault="00B40CC4">
      <w:pPr>
        <w:spacing w:after="0" w:line="360" w:lineRule="auto"/>
        <w:ind w:firstLine="720"/>
        <w:rPr>
          <w:rFonts w:ascii="Times New Roman" w:hAnsi="Times New Roman"/>
          <w:sz w:val="24"/>
          <w:szCs w:val="28"/>
          <w:lang w:val="en-GB" w:eastAsia="lt-LT"/>
        </w:rPr>
      </w:pPr>
    </w:p>
    <w:p w:rsidR="00B40CC4" w:rsidRPr="001D5816" w:rsidRDefault="00B40CC4">
      <w:pPr>
        <w:spacing w:after="0" w:line="360" w:lineRule="auto"/>
        <w:ind w:firstLine="720"/>
        <w:rPr>
          <w:rFonts w:ascii="Times New Roman" w:hAnsi="Times New Roman"/>
          <w:sz w:val="24"/>
          <w:szCs w:val="28"/>
          <w:lang w:val="en-GB" w:eastAsia="lt-LT"/>
        </w:rPr>
      </w:pPr>
      <w:r w:rsidRPr="001D5816">
        <w:rPr>
          <w:rFonts w:ascii="Times New Roman" w:hAnsi="Times New Roman"/>
          <w:sz w:val="24"/>
          <w:szCs w:val="28"/>
          <w:lang w:val="en-GB" w:eastAsia="lt-LT"/>
        </w:rPr>
        <w:t xml:space="preserve">The achievements of the last five years alone are truly impressive. The volume of sales in the laser industry has doubled, from 98 million </w:t>
      </w:r>
      <w:proofErr w:type="spellStart"/>
      <w:r w:rsidR="00363BCF">
        <w:rPr>
          <w:rFonts w:ascii="Times New Roman" w:hAnsi="Times New Roman"/>
          <w:sz w:val="24"/>
          <w:szCs w:val="28"/>
          <w:lang w:val="en-GB" w:eastAsia="lt-LT"/>
        </w:rPr>
        <w:t>L</w:t>
      </w:r>
      <w:r w:rsidRPr="001D5816">
        <w:rPr>
          <w:rFonts w:ascii="Times New Roman" w:hAnsi="Times New Roman"/>
          <w:sz w:val="24"/>
          <w:szCs w:val="28"/>
          <w:lang w:val="en-GB" w:eastAsia="lt-LT"/>
        </w:rPr>
        <w:t>itas</w:t>
      </w:r>
      <w:proofErr w:type="spellEnd"/>
      <w:r w:rsidRPr="001D5816">
        <w:rPr>
          <w:rFonts w:ascii="Times New Roman" w:hAnsi="Times New Roman"/>
          <w:sz w:val="24"/>
          <w:szCs w:val="28"/>
          <w:lang w:val="en-GB" w:eastAsia="lt-LT"/>
        </w:rPr>
        <w:t xml:space="preserve"> in 2008 to more than 200 million </w:t>
      </w:r>
      <w:proofErr w:type="spellStart"/>
      <w:r w:rsidR="00363BCF">
        <w:rPr>
          <w:rFonts w:ascii="Times New Roman" w:hAnsi="Times New Roman"/>
          <w:sz w:val="24"/>
          <w:szCs w:val="28"/>
          <w:lang w:val="en-GB" w:eastAsia="lt-LT"/>
        </w:rPr>
        <w:t>L</w:t>
      </w:r>
      <w:r w:rsidRPr="001D5816">
        <w:rPr>
          <w:rFonts w:ascii="Times New Roman" w:hAnsi="Times New Roman"/>
          <w:sz w:val="24"/>
          <w:szCs w:val="28"/>
          <w:lang w:val="en-GB" w:eastAsia="lt-LT"/>
        </w:rPr>
        <w:t>itas</w:t>
      </w:r>
      <w:proofErr w:type="spellEnd"/>
      <w:r w:rsidRPr="001D5816">
        <w:rPr>
          <w:rFonts w:ascii="Times New Roman" w:hAnsi="Times New Roman"/>
          <w:sz w:val="24"/>
          <w:szCs w:val="28"/>
          <w:lang w:val="en-GB" w:eastAsia="lt-LT"/>
        </w:rPr>
        <w:t xml:space="preserve"> in 2012. A large part (almost 90%) of the production is exported. One decade ago, there were ten enterprises working in the sector. By 2012</w:t>
      </w:r>
      <w:r w:rsidR="00363BCF">
        <w:rPr>
          <w:rFonts w:ascii="Times New Roman" w:hAnsi="Times New Roman"/>
          <w:sz w:val="24"/>
          <w:szCs w:val="28"/>
          <w:lang w:val="en-GB" w:eastAsia="lt-LT"/>
        </w:rPr>
        <w:t>,</w:t>
      </w:r>
      <w:r w:rsidRPr="001D5816">
        <w:rPr>
          <w:rFonts w:ascii="Times New Roman" w:hAnsi="Times New Roman"/>
          <w:sz w:val="24"/>
          <w:szCs w:val="28"/>
          <w:lang w:val="en-GB" w:eastAsia="lt-LT"/>
        </w:rPr>
        <w:t xml:space="preserve"> there were already 22. Of these, six were set up in 2011 or 2012. After taking over 10% of the world market of lasers intended for scientific research, we then stepped into the market for industrial lasers, in which a quarter of our production is now sold. The products of the Lithuanian laser industry have even gone into space.  </w:t>
      </w:r>
    </w:p>
    <w:p w:rsidR="00B40CC4" w:rsidRPr="001D5816" w:rsidRDefault="00B40CC4">
      <w:pPr>
        <w:spacing w:after="0" w:line="360" w:lineRule="auto"/>
        <w:ind w:firstLine="720"/>
        <w:rPr>
          <w:rFonts w:ascii="Times New Roman" w:hAnsi="Times New Roman"/>
          <w:sz w:val="24"/>
          <w:szCs w:val="28"/>
          <w:lang w:val="en-GB" w:eastAsia="lt-LT"/>
        </w:rPr>
      </w:pPr>
    </w:p>
    <w:p w:rsidR="00B40CC4" w:rsidRPr="001D5816" w:rsidRDefault="00B40CC4">
      <w:pPr>
        <w:spacing w:after="0" w:line="360" w:lineRule="auto"/>
        <w:ind w:firstLine="720"/>
        <w:rPr>
          <w:rFonts w:ascii="Times New Roman" w:hAnsi="Times New Roman"/>
          <w:sz w:val="24"/>
          <w:szCs w:val="28"/>
          <w:lang w:val="en-GB" w:eastAsia="lt-LT"/>
        </w:rPr>
      </w:pPr>
      <w:r w:rsidRPr="001D5816">
        <w:rPr>
          <w:rFonts w:ascii="Times New Roman" w:hAnsi="Times New Roman"/>
          <w:sz w:val="24"/>
          <w:szCs w:val="28"/>
          <w:lang w:val="en-GB" w:eastAsia="lt-LT"/>
        </w:rPr>
        <w:lastRenderedPageBreak/>
        <w:t xml:space="preserve">Paradoxically, the proportion of lasers that are exported is witnessing a decline in the share of country’s overall laser production, even though the figure for the </w:t>
      </w:r>
      <w:r w:rsidR="00363BCF" w:rsidRPr="001D5816">
        <w:rPr>
          <w:rFonts w:ascii="Times New Roman" w:hAnsi="Times New Roman"/>
          <w:sz w:val="24"/>
          <w:szCs w:val="28"/>
          <w:lang w:val="en-GB" w:eastAsia="lt-LT"/>
        </w:rPr>
        <w:t xml:space="preserve">export </w:t>
      </w:r>
      <w:proofErr w:type="gramStart"/>
      <w:r w:rsidRPr="001D5816">
        <w:rPr>
          <w:rFonts w:ascii="Times New Roman" w:hAnsi="Times New Roman"/>
          <w:sz w:val="24"/>
          <w:szCs w:val="28"/>
          <w:lang w:val="en-GB" w:eastAsia="lt-LT"/>
        </w:rPr>
        <w:t>volume  is</w:t>
      </w:r>
      <w:proofErr w:type="gramEnd"/>
      <w:r w:rsidRPr="001D5816">
        <w:rPr>
          <w:rFonts w:ascii="Times New Roman" w:hAnsi="Times New Roman"/>
          <w:sz w:val="24"/>
          <w:szCs w:val="28"/>
          <w:lang w:val="en-GB" w:eastAsia="lt-LT"/>
        </w:rPr>
        <w:t xml:space="preserve"> growing every year. The explanation is quite simple: 20 years ago, there were no clients in Lithuania who were in a position to buy locally made lasers, and the entire production was exported. Now lasers are bought by industrial enterprises and research institutions in Lithuania; some years they buy more, and some years they buy fewer. </w:t>
      </w:r>
    </w:p>
    <w:p w:rsidR="00B40CC4" w:rsidRPr="001D5816" w:rsidRDefault="00B40CC4">
      <w:pPr>
        <w:spacing w:after="0" w:line="360" w:lineRule="auto"/>
        <w:ind w:firstLine="720"/>
        <w:rPr>
          <w:rFonts w:ascii="Times New Roman" w:hAnsi="Times New Roman"/>
          <w:sz w:val="24"/>
          <w:szCs w:val="28"/>
          <w:lang w:val="en-GB" w:eastAsia="lt-LT"/>
        </w:rPr>
      </w:pPr>
    </w:p>
    <w:p w:rsidR="00B40CC4" w:rsidRPr="001D5816" w:rsidRDefault="00B40CC4">
      <w:pPr>
        <w:spacing w:after="0" w:line="360" w:lineRule="auto"/>
        <w:ind w:firstLine="720"/>
        <w:rPr>
          <w:rFonts w:ascii="Times New Roman" w:hAnsi="Times New Roman"/>
          <w:sz w:val="24"/>
          <w:szCs w:val="28"/>
          <w:lang w:val="en-GB" w:eastAsia="lt-LT"/>
        </w:rPr>
      </w:pPr>
      <w:r w:rsidRPr="001D5816">
        <w:rPr>
          <w:rFonts w:ascii="Times New Roman" w:hAnsi="Times New Roman"/>
          <w:sz w:val="24"/>
          <w:szCs w:val="28"/>
          <w:lang w:val="en-GB" w:eastAsia="lt-LT"/>
        </w:rPr>
        <w:t xml:space="preserve">The share of laser production in the Lithuanian economy is not </w:t>
      </w:r>
      <w:r w:rsidR="00363BCF">
        <w:rPr>
          <w:rFonts w:ascii="Times New Roman" w:hAnsi="Times New Roman"/>
          <w:sz w:val="24"/>
          <w:szCs w:val="28"/>
          <w:lang w:val="en-GB" w:eastAsia="lt-LT"/>
        </w:rPr>
        <w:t>large</w:t>
      </w:r>
      <w:r w:rsidRPr="001D5816">
        <w:rPr>
          <w:rFonts w:ascii="Times New Roman" w:hAnsi="Times New Roman"/>
          <w:sz w:val="24"/>
          <w:szCs w:val="28"/>
          <w:lang w:val="en-GB" w:eastAsia="lt-LT"/>
        </w:rPr>
        <w:t>; however, the relative parameter – the product’s value added – is almost three times greater than the industrial average.</w:t>
      </w:r>
    </w:p>
    <w:p w:rsidR="00B40CC4" w:rsidRPr="001D5816" w:rsidRDefault="00B40CC4">
      <w:pPr>
        <w:spacing w:after="0" w:line="360" w:lineRule="auto"/>
        <w:ind w:firstLine="720"/>
        <w:rPr>
          <w:rFonts w:ascii="Times New Roman" w:hAnsi="Times New Roman"/>
          <w:sz w:val="24"/>
          <w:szCs w:val="28"/>
          <w:lang w:val="en-GB" w:eastAsia="lt-LT"/>
        </w:rPr>
      </w:pPr>
    </w:p>
    <w:p w:rsidR="00B40CC4" w:rsidRPr="001D5816" w:rsidRDefault="00B40CC4">
      <w:pPr>
        <w:spacing w:after="0" w:line="360" w:lineRule="auto"/>
        <w:ind w:firstLine="720"/>
        <w:rPr>
          <w:rFonts w:ascii="Times New Roman" w:hAnsi="Times New Roman"/>
          <w:sz w:val="24"/>
          <w:szCs w:val="28"/>
          <w:lang w:val="en-GB" w:eastAsia="lt-LT"/>
        </w:rPr>
      </w:pPr>
      <w:r w:rsidRPr="001D5816">
        <w:rPr>
          <w:rFonts w:ascii="Times New Roman" w:hAnsi="Times New Roman"/>
          <w:sz w:val="24"/>
          <w:szCs w:val="28"/>
          <w:lang w:val="en-GB" w:eastAsia="lt-LT"/>
        </w:rPr>
        <w:t xml:space="preserve">The success of the sector has been noticed not only by specialists in this narrow field. In 2007, laser </w:t>
      </w:r>
      <w:r w:rsidR="00D0476B">
        <w:rPr>
          <w:rFonts w:ascii="Times New Roman" w:hAnsi="Times New Roman"/>
          <w:sz w:val="24"/>
          <w:szCs w:val="28"/>
          <w:lang w:val="en-GB" w:eastAsia="lt-LT"/>
        </w:rPr>
        <w:t>people</w:t>
      </w:r>
      <w:r w:rsidR="00D0476B" w:rsidRPr="001D5816">
        <w:rPr>
          <w:rFonts w:ascii="Times New Roman" w:hAnsi="Times New Roman"/>
          <w:sz w:val="24"/>
          <w:szCs w:val="28"/>
          <w:lang w:val="en-GB" w:eastAsia="lt-LT"/>
        </w:rPr>
        <w:t xml:space="preserve"> </w:t>
      </w:r>
      <w:r w:rsidRPr="001D5816">
        <w:rPr>
          <w:rFonts w:ascii="Times New Roman" w:hAnsi="Times New Roman"/>
          <w:sz w:val="24"/>
          <w:szCs w:val="28"/>
          <w:lang w:val="en-GB" w:eastAsia="lt-LT"/>
        </w:rPr>
        <w:t>were awarded the Lithuanian National Progress Prize for laser science and for the industry’s success at breaking into world markets</w:t>
      </w:r>
      <w:r w:rsidRPr="001D5816">
        <w:rPr>
          <w:rFonts w:ascii="Times New Roman" w:hAnsi="Times New Roman"/>
          <w:sz w:val="24"/>
          <w:szCs w:val="28"/>
          <w:lang w:val="en-GB"/>
        </w:rPr>
        <w:t xml:space="preserve">. In 2011, the Lithuanian-made NT200 laser was recognised as the </w:t>
      </w:r>
      <w:r w:rsidR="00D0476B" w:rsidRPr="001D5816">
        <w:rPr>
          <w:rFonts w:ascii="Times New Roman" w:hAnsi="Times New Roman"/>
          <w:sz w:val="24"/>
          <w:szCs w:val="28"/>
          <w:lang w:val="en-GB"/>
        </w:rPr>
        <w:t>world</w:t>
      </w:r>
      <w:r w:rsidR="00D0476B">
        <w:rPr>
          <w:rFonts w:ascii="Times New Roman" w:hAnsi="Times New Roman"/>
          <w:sz w:val="24"/>
          <w:szCs w:val="28"/>
          <w:lang w:val="en-GB"/>
        </w:rPr>
        <w:t>’s</w:t>
      </w:r>
      <w:r w:rsidR="00D0476B" w:rsidRPr="001D5816">
        <w:rPr>
          <w:rFonts w:ascii="Times New Roman" w:hAnsi="Times New Roman"/>
          <w:sz w:val="24"/>
          <w:szCs w:val="28"/>
          <w:lang w:val="en-GB"/>
        </w:rPr>
        <w:t xml:space="preserve"> </w:t>
      </w:r>
      <w:r w:rsidRPr="001D5816">
        <w:rPr>
          <w:rFonts w:ascii="Times New Roman" w:hAnsi="Times New Roman"/>
          <w:sz w:val="24"/>
          <w:szCs w:val="28"/>
          <w:lang w:val="en-GB"/>
        </w:rPr>
        <w:t xml:space="preserve">most advanced </w:t>
      </w:r>
      <w:proofErr w:type="gramStart"/>
      <w:r w:rsidRPr="001D5816">
        <w:rPr>
          <w:rFonts w:ascii="Times New Roman" w:hAnsi="Times New Roman"/>
          <w:sz w:val="24"/>
          <w:szCs w:val="28"/>
          <w:lang w:val="en-GB"/>
        </w:rPr>
        <w:t>product  in</w:t>
      </w:r>
      <w:proofErr w:type="gramEnd"/>
      <w:r w:rsidRPr="001D5816">
        <w:rPr>
          <w:rFonts w:ascii="Times New Roman" w:hAnsi="Times New Roman"/>
          <w:sz w:val="24"/>
          <w:szCs w:val="28"/>
          <w:lang w:val="en-GB"/>
        </w:rPr>
        <w:t xml:space="preserve"> the</w:t>
      </w:r>
      <w:r w:rsidR="00D0476B">
        <w:rPr>
          <w:rFonts w:ascii="Times New Roman" w:hAnsi="Times New Roman"/>
          <w:sz w:val="24"/>
          <w:szCs w:val="28"/>
          <w:lang w:val="en-GB"/>
        </w:rPr>
        <w:t xml:space="preserve"> scientific</w:t>
      </w:r>
      <w:r w:rsidRPr="001D5816">
        <w:rPr>
          <w:rFonts w:ascii="Times New Roman" w:hAnsi="Times New Roman"/>
          <w:sz w:val="24"/>
          <w:szCs w:val="28"/>
          <w:lang w:val="en-GB"/>
        </w:rPr>
        <w:t xml:space="preserve"> lasers category at the Prism Awards for Photonics Innovation held in San Francisco. In 2012, laser scientists</w:t>
      </w:r>
      <w:r w:rsidR="00994F2F">
        <w:rPr>
          <w:rFonts w:ascii="Times New Roman" w:hAnsi="Times New Roman"/>
          <w:sz w:val="24"/>
          <w:szCs w:val="28"/>
          <w:lang w:val="en-GB"/>
        </w:rPr>
        <w:t xml:space="preserve"> </w:t>
      </w:r>
      <w:r w:rsidRPr="001D5816">
        <w:rPr>
          <w:rFonts w:ascii="Times New Roman" w:hAnsi="Times New Roman"/>
          <w:sz w:val="24"/>
          <w:szCs w:val="28"/>
          <w:lang w:val="en-GB"/>
        </w:rPr>
        <w:t xml:space="preserve">won the Baltic Assembly Prize for research into lasers and the field of non-linear optics. Since the inception of the Lithuanian </w:t>
      </w:r>
      <w:r w:rsidR="00AF02FC" w:rsidRPr="00AF02FC">
        <w:rPr>
          <w:rFonts w:ascii="Times New Roman" w:hAnsi="Times New Roman"/>
          <w:sz w:val="24"/>
          <w:szCs w:val="28"/>
          <w:lang w:val="en-GB"/>
        </w:rPr>
        <w:t xml:space="preserve">Science </w:t>
      </w:r>
      <w:r w:rsidRPr="001D5816">
        <w:rPr>
          <w:rFonts w:ascii="Times New Roman" w:hAnsi="Times New Roman"/>
          <w:sz w:val="24"/>
          <w:szCs w:val="28"/>
          <w:lang w:val="en-GB"/>
        </w:rPr>
        <w:t xml:space="preserve">Prize in 1993, researchers in the field have been awarded the prize every two or three years. </w:t>
      </w:r>
    </w:p>
    <w:p w:rsidR="00B40CC4" w:rsidRPr="001D5816" w:rsidRDefault="00B40CC4">
      <w:pPr>
        <w:spacing w:after="0" w:line="360" w:lineRule="auto"/>
        <w:ind w:firstLine="720"/>
        <w:rPr>
          <w:rFonts w:ascii="Times New Roman" w:hAnsi="Times New Roman"/>
          <w:sz w:val="24"/>
          <w:szCs w:val="28"/>
          <w:lang w:val="en-GB" w:eastAsia="lt-LT"/>
        </w:rPr>
      </w:pPr>
    </w:p>
    <w:p w:rsidR="00B40CC4" w:rsidRPr="001D5816" w:rsidRDefault="00B40CC4" w:rsidP="00F8088C">
      <w:pPr>
        <w:shd w:val="clear" w:color="auto" w:fill="FFFFFF"/>
        <w:spacing w:after="0" w:line="360" w:lineRule="auto"/>
        <w:rPr>
          <w:rFonts w:ascii="Times New Roman" w:hAnsi="Times New Roman"/>
          <w:sz w:val="24"/>
          <w:szCs w:val="28"/>
          <w:lang w:val="en-GB"/>
        </w:rPr>
      </w:pPr>
      <w:r w:rsidRPr="001D5816">
        <w:rPr>
          <w:rFonts w:ascii="Times New Roman" w:hAnsi="Times New Roman"/>
          <w:sz w:val="24"/>
          <w:szCs w:val="28"/>
          <w:lang w:val="en-GB" w:eastAsia="lt-LT"/>
        </w:rPr>
        <w:t xml:space="preserve">Important projects in laser science and business are taking place as part of the integrated research, study and business programme at </w:t>
      </w:r>
      <w:proofErr w:type="spellStart"/>
      <w:r w:rsidRPr="001D5816">
        <w:rPr>
          <w:rFonts w:ascii="Times New Roman" w:hAnsi="Times New Roman"/>
          <w:sz w:val="24"/>
          <w:szCs w:val="28"/>
          <w:lang w:val="en-GB" w:eastAsia="lt-LT"/>
        </w:rPr>
        <w:t>Saulėtekis</w:t>
      </w:r>
      <w:proofErr w:type="spellEnd"/>
      <w:r w:rsidRPr="001D5816">
        <w:rPr>
          <w:rFonts w:ascii="Times New Roman" w:hAnsi="Times New Roman"/>
          <w:sz w:val="24"/>
          <w:szCs w:val="28"/>
          <w:lang w:val="en-GB" w:eastAsia="lt-LT"/>
        </w:rPr>
        <w:t xml:space="preserve"> Research Centre: the National Centre for Physical and Technological Sciences, the </w:t>
      </w:r>
      <w:proofErr w:type="spellStart"/>
      <w:r w:rsidRPr="001D5816">
        <w:rPr>
          <w:rFonts w:ascii="Times New Roman" w:hAnsi="Times New Roman"/>
          <w:sz w:val="24"/>
          <w:szCs w:val="28"/>
          <w:lang w:val="en-GB" w:eastAsia="lt-LT"/>
        </w:rPr>
        <w:t>Naglis</w:t>
      </w:r>
      <w:proofErr w:type="spellEnd"/>
      <w:r w:rsidRPr="001D5816">
        <w:rPr>
          <w:rFonts w:ascii="Times New Roman" w:hAnsi="Times New Roman"/>
          <w:sz w:val="24"/>
          <w:szCs w:val="28"/>
          <w:lang w:val="en-GB" w:eastAsia="lt-LT"/>
        </w:rPr>
        <w:t xml:space="preserve"> National and Transnational Multifunctional High Power Laser Facility, devoted to</w:t>
      </w:r>
      <w:r w:rsidR="007C3291">
        <w:rPr>
          <w:rFonts w:ascii="Times New Roman" w:hAnsi="Times New Roman"/>
          <w:sz w:val="24"/>
          <w:szCs w:val="28"/>
          <w:lang w:val="en-GB" w:eastAsia="lt-LT"/>
        </w:rPr>
        <w:t xml:space="preserve"> the</w:t>
      </w:r>
      <w:r w:rsidRPr="001D5816">
        <w:rPr>
          <w:rFonts w:ascii="Times New Roman" w:hAnsi="Times New Roman"/>
          <w:sz w:val="24"/>
          <w:szCs w:val="28"/>
          <w:lang w:val="en-GB" w:eastAsia="lt-LT"/>
        </w:rPr>
        <w:t xml:space="preserve"> research on ultrahigh power laser radiation interaction with matter</w:t>
      </w:r>
      <w:r w:rsidR="007C3291">
        <w:rPr>
          <w:rFonts w:ascii="Times New Roman" w:hAnsi="Times New Roman"/>
          <w:sz w:val="24"/>
          <w:szCs w:val="28"/>
          <w:lang w:val="en-GB" w:eastAsia="lt-LT"/>
        </w:rPr>
        <w:t xml:space="preserve"> (</w:t>
      </w:r>
      <w:r w:rsidR="00777CA7">
        <w:rPr>
          <w:rFonts w:ascii="Times New Roman" w:hAnsi="Times New Roman"/>
          <w:sz w:val="24"/>
          <w:szCs w:val="28"/>
          <w:lang w:val="en-GB" w:eastAsia="lt-LT"/>
        </w:rPr>
        <w:t xml:space="preserve">both </w:t>
      </w:r>
      <w:r w:rsidR="007C3291">
        <w:rPr>
          <w:rFonts w:ascii="Times New Roman" w:hAnsi="Times New Roman"/>
          <w:sz w:val="24"/>
          <w:szCs w:val="28"/>
          <w:lang w:val="en-GB" w:eastAsia="lt-LT"/>
        </w:rPr>
        <w:t>yet</w:t>
      </w:r>
      <w:r w:rsidRPr="001D5816">
        <w:rPr>
          <w:rFonts w:ascii="Times New Roman" w:hAnsi="Times New Roman"/>
          <w:sz w:val="24"/>
          <w:szCs w:val="28"/>
          <w:lang w:val="en-GB" w:eastAsia="lt-LT"/>
        </w:rPr>
        <w:t xml:space="preserve"> to be </w:t>
      </w:r>
      <w:r w:rsidR="00777CA7">
        <w:rPr>
          <w:rFonts w:ascii="Times New Roman" w:hAnsi="Times New Roman"/>
          <w:sz w:val="24"/>
          <w:szCs w:val="28"/>
          <w:lang w:val="en-GB" w:eastAsia="lt-LT"/>
        </w:rPr>
        <w:t>completed</w:t>
      </w:r>
      <w:r w:rsidR="007C3291">
        <w:rPr>
          <w:rFonts w:ascii="Times New Roman" w:hAnsi="Times New Roman"/>
          <w:sz w:val="24"/>
          <w:szCs w:val="28"/>
          <w:lang w:val="en-GB" w:eastAsia="lt-LT"/>
        </w:rPr>
        <w:t>)</w:t>
      </w:r>
      <w:r w:rsidRPr="001D5816">
        <w:rPr>
          <w:rFonts w:ascii="Times New Roman" w:hAnsi="Times New Roman"/>
          <w:sz w:val="24"/>
          <w:szCs w:val="28"/>
          <w:lang w:val="en-GB" w:eastAsia="lt-LT"/>
        </w:rPr>
        <w:t xml:space="preserve">, and the Technology Transfer </w:t>
      </w:r>
      <w:proofErr w:type="gramStart"/>
      <w:r w:rsidRPr="001D5816">
        <w:rPr>
          <w:rFonts w:ascii="Times New Roman" w:hAnsi="Times New Roman"/>
          <w:sz w:val="24"/>
          <w:szCs w:val="28"/>
          <w:lang w:val="en-GB" w:eastAsia="lt-LT"/>
        </w:rPr>
        <w:t>Centre .</w:t>
      </w:r>
      <w:proofErr w:type="gramEnd"/>
      <w:r w:rsidRPr="001D5816">
        <w:rPr>
          <w:rFonts w:ascii="Times New Roman" w:hAnsi="Times New Roman"/>
          <w:sz w:val="24"/>
          <w:szCs w:val="28"/>
          <w:lang w:val="en-GB" w:eastAsia="lt-LT"/>
        </w:rPr>
        <w:t xml:space="preserve"> The prospects for cooperation between scientists and industry in the field of lasers are opening up many new areas and possibilities.</w:t>
      </w:r>
    </w:p>
    <w:sectPr w:rsidR="00B40CC4" w:rsidRPr="001D5816" w:rsidSect="00927AD9">
      <w:footerReference w:type="default" r:id="rId9"/>
      <w:pgSz w:w="11906" w:h="16838" w:code="9"/>
      <w:pgMar w:top="567" w:right="567" w:bottom="567" w:left="1134"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2F" w:rsidRDefault="00580C2F">
      <w:pPr>
        <w:spacing w:after="0" w:line="240" w:lineRule="auto"/>
      </w:pPr>
      <w:r>
        <w:separator/>
      </w:r>
    </w:p>
  </w:endnote>
  <w:endnote w:type="continuationSeparator" w:id="0">
    <w:p w:rsidR="00580C2F" w:rsidRDefault="0058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C4" w:rsidRDefault="00B40CC4">
    <w:pPr>
      <w:pStyle w:val="Footer"/>
      <w:jc w:val="right"/>
    </w:pPr>
    <w:r>
      <w:fldChar w:fldCharType="begin"/>
    </w:r>
    <w:r>
      <w:instrText xml:space="preserve"> PAGE   \* MERGEFORMAT </w:instrText>
    </w:r>
    <w:r>
      <w:fldChar w:fldCharType="separate"/>
    </w:r>
    <w:r w:rsidR="00DB2691">
      <w:rPr>
        <w:noProof/>
      </w:rPr>
      <w:t>1</w:t>
    </w:r>
    <w:r>
      <w:fldChar w:fldCharType="end"/>
    </w:r>
  </w:p>
  <w:p w:rsidR="00B40CC4" w:rsidRDefault="00B40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2F" w:rsidRDefault="00580C2F">
      <w:pPr>
        <w:spacing w:after="0" w:line="240" w:lineRule="auto"/>
      </w:pPr>
      <w:r>
        <w:separator/>
      </w:r>
    </w:p>
  </w:footnote>
  <w:footnote w:type="continuationSeparator" w:id="0">
    <w:p w:rsidR="00580C2F" w:rsidRDefault="00580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083"/>
    <w:multiLevelType w:val="hybridMultilevel"/>
    <w:tmpl w:val="05169F6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3BA73001"/>
    <w:multiLevelType w:val="singleLevel"/>
    <w:tmpl w:val="B1B88674"/>
    <w:lvl w:ilvl="0">
      <w:start w:val="1"/>
      <w:numFmt w:val="upperLetter"/>
      <w:lvlText w:val="(%1)"/>
      <w:lvlJc w:val="left"/>
      <w:pPr>
        <w:tabs>
          <w:tab w:val="num" w:pos="420"/>
        </w:tabs>
        <w:ind w:left="420" w:hanging="420"/>
      </w:pPr>
      <w:rPr>
        <w:rFonts w:cs="Times New Roman"/>
      </w:rPr>
    </w:lvl>
  </w:abstractNum>
  <w:abstractNum w:abstractNumId="2">
    <w:nsid w:val="456B49D4"/>
    <w:multiLevelType w:val="hybridMultilevel"/>
    <w:tmpl w:val="0CC064A2"/>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nsid w:val="6E99261A"/>
    <w:multiLevelType w:val="hybridMultilevel"/>
    <w:tmpl w:val="4A1464F0"/>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79753FCC"/>
    <w:multiLevelType w:val="multilevel"/>
    <w:tmpl w:val="5128CF3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ascii="Calibri" w:eastAsia="Times New Roman" w:hAnsi="Calibri" w:cs="Times New Roman" w:hint="default"/>
        <w:color w:val="000000"/>
      </w:rPr>
    </w:lvl>
    <w:lvl w:ilvl="2">
      <w:start w:val="1"/>
      <w:numFmt w:val="decimal"/>
      <w:isLgl/>
      <w:lvlText w:val="%1.%2.%3"/>
      <w:lvlJc w:val="left"/>
      <w:pPr>
        <w:ind w:left="1800" w:hanging="720"/>
      </w:pPr>
      <w:rPr>
        <w:rFonts w:ascii="Calibri" w:eastAsia="Times New Roman" w:hAnsi="Calibri" w:cs="Times New Roman" w:hint="default"/>
        <w:color w:val="000000"/>
      </w:rPr>
    </w:lvl>
    <w:lvl w:ilvl="3">
      <w:start w:val="1"/>
      <w:numFmt w:val="decimal"/>
      <w:isLgl/>
      <w:lvlText w:val="%1.%2.%3.%4"/>
      <w:lvlJc w:val="left"/>
      <w:pPr>
        <w:ind w:left="2160" w:hanging="720"/>
      </w:pPr>
      <w:rPr>
        <w:rFonts w:ascii="Calibri" w:eastAsia="Times New Roman" w:hAnsi="Calibri" w:cs="Times New Roman" w:hint="default"/>
        <w:color w:val="000000"/>
      </w:rPr>
    </w:lvl>
    <w:lvl w:ilvl="4">
      <w:start w:val="1"/>
      <w:numFmt w:val="decimal"/>
      <w:isLgl/>
      <w:lvlText w:val="%1.%2.%3.%4.%5"/>
      <w:lvlJc w:val="left"/>
      <w:pPr>
        <w:ind w:left="2880" w:hanging="1080"/>
      </w:pPr>
      <w:rPr>
        <w:rFonts w:ascii="Calibri" w:eastAsia="Times New Roman" w:hAnsi="Calibri" w:cs="Times New Roman" w:hint="default"/>
        <w:color w:val="000000"/>
      </w:rPr>
    </w:lvl>
    <w:lvl w:ilvl="5">
      <w:start w:val="1"/>
      <w:numFmt w:val="decimal"/>
      <w:isLgl/>
      <w:lvlText w:val="%1.%2.%3.%4.%5.%6"/>
      <w:lvlJc w:val="left"/>
      <w:pPr>
        <w:ind w:left="3240" w:hanging="1080"/>
      </w:pPr>
      <w:rPr>
        <w:rFonts w:ascii="Calibri" w:eastAsia="Times New Roman" w:hAnsi="Calibri" w:cs="Times New Roman" w:hint="default"/>
        <w:color w:val="000000"/>
      </w:rPr>
    </w:lvl>
    <w:lvl w:ilvl="6">
      <w:start w:val="1"/>
      <w:numFmt w:val="decimal"/>
      <w:isLgl/>
      <w:lvlText w:val="%1.%2.%3.%4.%5.%6.%7"/>
      <w:lvlJc w:val="left"/>
      <w:pPr>
        <w:ind w:left="3960" w:hanging="1440"/>
      </w:pPr>
      <w:rPr>
        <w:rFonts w:ascii="Calibri" w:eastAsia="Times New Roman" w:hAnsi="Calibri" w:cs="Times New Roman" w:hint="default"/>
        <w:color w:val="000000"/>
      </w:rPr>
    </w:lvl>
    <w:lvl w:ilvl="7">
      <w:start w:val="1"/>
      <w:numFmt w:val="decimal"/>
      <w:isLgl/>
      <w:lvlText w:val="%1.%2.%3.%4.%5.%6.%7.%8"/>
      <w:lvlJc w:val="left"/>
      <w:pPr>
        <w:ind w:left="4320" w:hanging="1440"/>
      </w:pPr>
      <w:rPr>
        <w:rFonts w:ascii="Calibri" w:eastAsia="Times New Roman" w:hAnsi="Calibri" w:cs="Times New Roman" w:hint="default"/>
        <w:color w:val="000000"/>
      </w:rPr>
    </w:lvl>
    <w:lvl w:ilvl="8">
      <w:start w:val="1"/>
      <w:numFmt w:val="decimal"/>
      <w:isLgl/>
      <w:lvlText w:val="%1.%2.%3.%4.%5.%6.%7.%8.%9"/>
      <w:lvlJc w:val="left"/>
      <w:pPr>
        <w:ind w:left="5040" w:hanging="1800"/>
      </w:pPr>
      <w:rPr>
        <w:rFonts w:ascii="Calibri" w:eastAsia="Times New Roman" w:hAnsi="Calibri" w:cs="Times New Roman" w:hint="default"/>
        <w:color w:val="000000"/>
      </w:rPr>
    </w:lvl>
  </w:abstractNum>
  <w:num w:numId="1">
    <w:abstractNumId w:val="0"/>
  </w:num>
  <w:num w:numId="2">
    <w:abstractNumId w:val="2"/>
  </w:num>
  <w:num w:numId="3">
    <w:abstractNumId w:val="3"/>
  </w:num>
  <w:num w:numId="4">
    <w:abstractNumId w:val="1"/>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1E"/>
    <w:rsid w:val="00147FD3"/>
    <w:rsid w:val="001D5816"/>
    <w:rsid w:val="002F181E"/>
    <w:rsid w:val="00363BCF"/>
    <w:rsid w:val="003D2F1F"/>
    <w:rsid w:val="00470FFE"/>
    <w:rsid w:val="00474C7B"/>
    <w:rsid w:val="00512CF6"/>
    <w:rsid w:val="00580C2F"/>
    <w:rsid w:val="006D292A"/>
    <w:rsid w:val="00777CA7"/>
    <w:rsid w:val="007C3291"/>
    <w:rsid w:val="00927AD9"/>
    <w:rsid w:val="00971B50"/>
    <w:rsid w:val="00994F2F"/>
    <w:rsid w:val="00A50FC4"/>
    <w:rsid w:val="00AF02FC"/>
    <w:rsid w:val="00B40CC4"/>
    <w:rsid w:val="00B84EF5"/>
    <w:rsid w:val="00C96614"/>
    <w:rsid w:val="00D0476B"/>
    <w:rsid w:val="00DB2691"/>
    <w:rsid w:val="00F808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FF"/>
      <w:u w:val="single"/>
    </w:rPr>
  </w:style>
  <w:style w:type="character" w:styleId="Strong">
    <w:name w:val="Strong"/>
    <w:basedOn w:val="DefaultParagraphFont"/>
    <w:qFormat/>
    <w:rPr>
      <w:rFonts w:cs="Times New Roman"/>
      <w:b/>
      <w:bCs/>
    </w:rPr>
  </w:style>
  <w:style w:type="paragraph" w:styleId="ListParagraph">
    <w:name w:val="List Paragraph"/>
    <w:basedOn w:val="Normal"/>
    <w:qFormat/>
    <w:pPr>
      <w:ind w:left="720"/>
    </w:pPr>
  </w:style>
  <w:style w:type="paragraph" w:styleId="Title">
    <w:name w:val="Title"/>
    <w:basedOn w:val="Normal"/>
    <w:qFormat/>
    <w:pPr>
      <w:spacing w:after="0" w:line="240" w:lineRule="auto"/>
      <w:jc w:val="center"/>
    </w:pPr>
    <w:rPr>
      <w:rFonts w:ascii="Times New Roman" w:eastAsia="Calibri" w:hAnsi="Times New Roman" w:cs="Times New Roman"/>
      <w:b/>
      <w:bCs/>
      <w:sz w:val="24"/>
      <w:szCs w:val="24"/>
      <w:lang w:eastAsia="lt-LT"/>
    </w:rPr>
  </w:style>
  <w:style w:type="character" w:customStyle="1" w:styleId="TitleChar">
    <w:name w:val="Title Char"/>
    <w:basedOn w:val="DefaultParagraphFont"/>
    <w:rPr>
      <w:rFonts w:ascii="Times New Roman" w:hAnsi="Times New Roman" w:cs="Times New Roman"/>
      <w:b/>
      <w:bCs/>
      <w:sz w:val="20"/>
      <w:szCs w:val="20"/>
      <w:lang w:val="x-none" w:eastAsia="lt-LT"/>
    </w:rPr>
  </w:style>
  <w:style w:type="character" w:customStyle="1" w:styleId="st1">
    <w:name w:val="st1"/>
    <w:basedOn w:val="DefaultParagraphFont"/>
    <w:rPr>
      <w:rFonts w:cs="Times New Roman"/>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rPr>
      <w:rFonts w:cs="Times New Roman"/>
    </w:rPr>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rPr>
      <w:rFonts w:cs="Times New Roman"/>
    </w:rPr>
  </w:style>
  <w:style w:type="character" w:styleId="FollowedHyperlink">
    <w:name w:val="FollowedHyperlink"/>
    <w:basedOn w:val="DefaultParagraphFont"/>
    <w:rPr>
      <w:rFonts w:cs="Times New Roman"/>
      <w:color w:val="800080"/>
      <w:u w:val="single"/>
    </w:rPr>
  </w:style>
  <w:style w:type="paragraph" w:styleId="BalloonText">
    <w:name w:val="Balloon Text"/>
    <w:basedOn w:val="Normal"/>
    <w:link w:val="BalloonTextChar"/>
    <w:rsid w:val="001D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5816"/>
    <w:rPr>
      <w:rFonts w:ascii="Tahoma" w:eastAsia="Times New Roman" w:hAnsi="Tahoma" w:cs="Tahoma"/>
      <w:sz w:val="16"/>
      <w:szCs w:val="16"/>
      <w:lang w:eastAsia="en-US"/>
    </w:rPr>
  </w:style>
  <w:style w:type="paragraph" w:styleId="FootnoteText">
    <w:name w:val="footnote text"/>
    <w:basedOn w:val="Normal"/>
    <w:link w:val="FootnoteTextChar"/>
    <w:rsid w:val="00994F2F"/>
    <w:rPr>
      <w:sz w:val="20"/>
      <w:szCs w:val="20"/>
    </w:rPr>
  </w:style>
  <w:style w:type="character" w:customStyle="1" w:styleId="FootnoteTextChar">
    <w:name w:val="Footnote Text Char"/>
    <w:basedOn w:val="DefaultParagraphFont"/>
    <w:link w:val="FootnoteText"/>
    <w:rsid w:val="00994F2F"/>
    <w:rPr>
      <w:rFonts w:eastAsia="Times New Roman" w:cs="Calibri"/>
      <w:lang w:eastAsia="en-US"/>
    </w:rPr>
  </w:style>
  <w:style w:type="character" w:styleId="FootnoteReference">
    <w:name w:val="footnote reference"/>
    <w:basedOn w:val="DefaultParagraphFont"/>
    <w:rsid w:val="00994F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FF"/>
      <w:u w:val="single"/>
    </w:rPr>
  </w:style>
  <w:style w:type="character" w:styleId="Strong">
    <w:name w:val="Strong"/>
    <w:basedOn w:val="DefaultParagraphFont"/>
    <w:qFormat/>
    <w:rPr>
      <w:rFonts w:cs="Times New Roman"/>
      <w:b/>
      <w:bCs/>
    </w:rPr>
  </w:style>
  <w:style w:type="paragraph" w:styleId="ListParagraph">
    <w:name w:val="List Paragraph"/>
    <w:basedOn w:val="Normal"/>
    <w:qFormat/>
    <w:pPr>
      <w:ind w:left="720"/>
    </w:pPr>
  </w:style>
  <w:style w:type="paragraph" w:styleId="Title">
    <w:name w:val="Title"/>
    <w:basedOn w:val="Normal"/>
    <w:qFormat/>
    <w:pPr>
      <w:spacing w:after="0" w:line="240" w:lineRule="auto"/>
      <w:jc w:val="center"/>
    </w:pPr>
    <w:rPr>
      <w:rFonts w:ascii="Times New Roman" w:eastAsia="Calibri" w:hAnsi="Times New Roman" w:cs="Times New Roman"/>
      <w:b/>
      <w:bCs/>
      <w:sz w:val="24"/>
      <w:szCs w:val="24"/>
      <w:lang w:eastAsia="lt-LT"/>
    </w:rPr>
  </w:style>
  <w:style w:type="character" w:customStyle="1" w:styleId="TitleChar">
    <w:name w:val="Title Char"/>
    <w:basedOn w:val="DefaultParagraphFont"/>
    <w:rPr>
      <w:rFonts w:ascii="Times New Roman" w:hAnsi="Times New Roman" w:cs="Times New Roman"/>
      <w:b/>
      <w:bCs/>
      <w:sz w:val="20"/>
      <w:szCs w:val="20"/>
      <w:lang w:val="x-none" w:eastAsia="lt-LT"/>
    </w:rPr>
  </w:style>
  <w:style w:type="character" w:customStyle="1" w:styleId="st1">
    <w:name w:val="st1"/>
    <w:basedOn w:val="DefaultParagraphFont"/>
    <w:rPr>
      <w:rFonts w:cs="Times New Roman"/>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rPr>
      <w:rFonts w:cs="Times New Roman"/>
    </w:rPr>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rPr>
      <w:rFonts w:cs="Times New Roman"/>
    </w:rPr>
  </w:style>
  <w:style w:type="character" w:styleId="FollowedHyperlink">
    <w:name w:val="FollowedHyperlink"/>
    <w:basedOn w:val="DefaultParagraphFont"/>
    <w:rPr>
      <w:rFonts w:cs="Times New Roman"/>
      <w:color w:val="800080"/>
      <w:u w:val="single"/>
    </w:rPr>
  </w:style>
  <w:style w:type="paragraph" w:styleId="BalloonText">
    <w:name w:val="Balloon Text"/>
    <w:basedOn w:val="Normal"/>
    <w:link w:val="BalloonTextChar"/>
    <w:rsid w:val="001D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5816"/>
    <w:rPr>
      <w:rFonts w:ascii="Tahoma" w:eastAsia="Times New Roman" w:hAnsi="Tahoma" w:cs="Tahoma"/>
      <w:sz w:val="16"/>
      <w:szCs w:val="16"/>
      <w:lang w:eastAsia="en-US"/>
    </w:rPr>
  </w:style>
  <w:style w:type="paragraph" w:styleId="FootnoteText">
    <w:name w:val="footnote text"/>
    <w:basedOn w:val="Normal"/>
    <w:link w:val="FootnoteTextChar"/>
    <w:rsid w:val="00994F2F"/>
    <w:rPr>
      <w:sz w:val="20"/>
      <w:szCs w:val="20"/>
    </w:rPr>
  </w:style>
  <w:style w:type="character" w:customStyle="1" w:styleId="FootnoteTextChar">
    <w:name w:val="Footnote Text Char"/>
    <w:basedOn w:val="DefaultParagraphFont"/>
    <w:link w:val="FootnoteText"/>
    <w:rsid w:val="00994F2F"/>
    <w:rPr>
      <w:rFonts w:eastAsia="Times New Roman" w:cs="Calibri"/>
      <w:lang w:eastAsia="en-US"/>
    </w:rPr>
  </w:style>
  <w:style w:type="character" w:styleId="FootnoteReference">
    <w:name w:val="footnote reference"/>
    <w:basedOn w:val="DefaultParagraphFont"/>
    <w:rsid w:val="00994F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1A52-FFB3-4A43-84DA-CA4078C1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2787</Words>
  <Characters>1589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ĮŽANGINIS ŽODIS</vt:lpstr>
    </vt:vector>
  </TitlesOfParts>
  <Company>HP</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ĮŽANGINIS ŽODIS</dc:title>
  <dc:creator>Petras</dc:creator>
  <cp:lastModifiedBy>Petras</cp:lastModifiedBy>
  <cp:revision>4</cp:revision>
  <cp:lastPrinted>2013-07-25T14:40:00Z</cp:lastPrinted>
  <dcterms:created xsi:type="dcterms:W3CDTF">2013-07-25T14:36:00Z</dcterms:created>
  <dcterms:modified xsi:type="dcterms:W3CDTF">2013-07-25T15:02:00Z</dcterms:modified>
</cp:coreProperties>
</file>